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C72F" w14:textId="77777777" w:rsidR="00F12956" w:rsidRPr="00336F2B" w:rsidRDefault="00F12956" w:rsidP="00F12956">
      <w:pPr>
        <w:jc w:val="right"/>
      </w:pPr>
      <w:r>
        <w:t xml:space="preserve">                                                                                           </w:t>
      </w:r>
      <w:r>
        <w:rPr>
          <w:color w:val="000000"/>
          <w:shd w:val="clear" w:color="auto" w:fill="FFFFFF"/>
        </w:rPr>
        <w:br/>
      </w:r>
      <w:r w:rsidRPr="00336F2B">
        <w:t>Address</w:t>
      </w:r>
    </w:p>
    <w:p w14:paraId="27613A68" w14:textId="77777777" w:rsidR="00F12956" w:rsidRPr="00336F2B" w:rsidRDefault="00F12956" w:rsidP="00F12956">
      <w:pPr>
        <w:jc w:val="right"/>
      </w:pPr>
      <w:r w:rsidRPr="00336F2B">
        <w:t>Email</w:t>
      </w:r>
    </w:p>
    <w:p w14:paraId="580A6393" w14:textId="77777777" w:rsidR="00F12956" w:rsidRPr="003707C8" w:rsidRDefault="00F12956" w:rsidP="00F12956">
      <w:pPr>
        <w:jc w:val="right"/>
      </w:pPr>
      <w:r w:rsidRPr="00336F2B">
        <w:t>Phone number</w:t>
      </w:r>
    </w:p>
    <w:tbl>
      <w:tblPr>
        <w:tblW w:w="902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56"/>
        <w:gridCol w:w="4770"/>
      </w:tblGrid>
      <w:tr w:rsidR="00F12956" w:rsidRPr="00726251" w14:paraId="63295A65" w14:textId="77777777" w:rsidTr="00724231">
        <w:trPr>
          <w:trHeight w:val="300"/>
        </w:trPr>
        <w:tc>
          <w:tcPr>
            <w:tcW w:w="4256" w:type="dxa"/>
            <w:tcBorders>
              <w:top w:val="nil"/>
              <w:left w:val="nil"/>
              <w:bottom w:val="nil"/>
              <w:right w:val="nil"/>
            </w:tcBorders>
            <w:shd w:val="clear" w:color="auto" w:fill="auto"/>
            <w:hideMark/>
          </w:tcPr>
          <w:p w14:paraId="219AD64C" w14:textId="77777777" w:rsidR="00F12956" w:rsidRPr="00726251" w:rsidRDefault="00F12956" w:rsidP="00724231">
            <w:pPr>
              <w:spacing w:after="0" w:line="240" w:lineRule="auto"/>
              <w:jc w:val="right"/>
              <w:textAlignment w:val="baseline"/>
              <w:rPr>
                <w:rFonts w:ascii="Times New Roman" w:eastAsia="Times New Roman" w:hAnsi="Times New Roman" w:cs="Times New Roman"/>
                <w:lang w:eastAsia="en-GB"/>
              </w:rPr>
            </w:pPr>
            <w:r w:rsidRPr="00726251">
              <w:rPr>
                <w:rFonts w:eastAsia="Times New Roman"/>
                <w:lang w:eastAsia="en-GB"/>
              </w:rPr>
              <w:t> </w:t>
            </w:r>
          </w:p>
        </w:tc>
        <w:tc>
          <w:tcPr>
            <w:tcW w:w="4770" w:type="dxa"/>
            <w:tcBorders>
              <w:top w:val="nil"/>
              <w:left w:val="nil"/>
              <w:bottom w:val="nil"/>
              <w:right w:val="nil"/>
            </w:tcBorders>
            <w:shd w:val="clear" w:color="auto" w:fill="auto"/>
            <w:hideMark/>
          </w:tcPr>
          <w:p w14:paraId="4C1BD78F" w14:textId="77777777" w:rsidR="00F12956" w:rsidRPr="00726251" w:rsidRDefault="00F12956" w:rsidP="00724231">
            <w:pPr>
              <w:spacing w:after="0" w:line="240" w:lineRule="auto"/>
              <w:jc w:val="right"/>
              <w:textAlignment w:val="baseline"/>
              <w:rPr>
                <w:rFonts w:ascii="Times New Roman" w:eastAsia="Times New Roman" w:hAnsi="Times New Roman" w:cs="Times New Roman"/>
                <w:lang w:eastAsia="en-GB"/>
              </w:rPr>
            </w:pPr>
            <w:r w:rsidRPr="00726251">
              <w:rPr>
                <w:rFonts w:eastAsia="Times New Roman"/>
                <w:sz w:val="20"/>
                <w:szCs w:val="20"/>
                <w:lang w:eastAsia="en-GB"/>
              </w:rPr>
              <w:t>  </w:t>
            </w:r>
          </w:p>
        </w:tc>
      </w:tr>
      <w:tr w:rsidR="00F12956" w:rsidRPr="00726251" w14:paraId="0E44E2D7" w14:textId="77777777" w:rsidTr="00724231">
        <w:trPr>
          <w:trHeight w:val="300"/>
        </w:trPr>
        <w:tc>
          <w:tcPr>
            <w:tcW w:w="4256" w:type="dxa"/>
            <w:tcBorders>
              <w:top w:val="nil"/>
              <w:left w:val="nil"/>
              <w:bottom w:val="nil"/>
              <w:right w:val="nil"/>
            </w:tcBorders>
            <w:shd w:val="clear" w:color="auto" w:fill="auto"/>
            <w:hideMark/>
          </w:tcPr>
          <w:p w14:paraId="447DBF8A" w14:textId="77777777" w:rsidR="00F12956" w:rsidRPr="00726251" w:rsidRDefault="00F12956" w:rsidP="00724231">
            <w:pPr>
              <w:spacing w:after="0" w:line="240" w:lineRule="auto"/>
              <w:jc w:val="right"/>
              <w:textAlignment w:val="baseline"/>
              <w:rPr>
                <w:rFonts w:ascii="Times New Roman" w:eastAsia="Times New Roman" w:hAnsi="Times New Roman" w:cs="Times New Roman"/>
                <w:lang w:eastAsia="en-GB"/>
              </w:rPr>
            </w:pPr>
            <w:r w:rsidRPr="00726251">
              <w:rPr>
                <w:rFonts w:eastAsia="Times New Roman"/>
                <w:lang w:eastAsia="en-GB"/>
              </w:rPr>
              <w:t> </w:t>
            </w:r>
          </w:p>
        </w:tc>
        <w:tc>
          <w:tcPr>
            <w:tcW w:w="4770" w:type="dxa"/>
            <w:tcBorders>
              <w:top w:val="nil"/>
              <w:left w:val="nil"/>
              <w:bottom w:val="nil"/>
              <w:right w:val="nil"/>
            </w:tcBorders>
            <w:shd w:val="clear" w:color="auto" w:fill="auto"/>
            <w:hideMark/>
          </w:tcPr>
          <w:p w14:paraId="2729EBB9" w14:textId="77777777" w:rsidR="00F12956" w:rsidRPr="00726251" w:rsidRDefault="00F12956" w:rsidP="00724231">
            <w:pPr>
              <w:spacing w:after="0" w:line="240" w:lineRule="auto"/>
              <w:jc w:val="right"/>
              <w:textAlignment w:val="baseline"/>
              <w:rPr>
                <w:rFonts w:ascii="Times New Roman" w:eastAsia="Times New Roman" w:hAnsi="Times New Roman" w:cs="Times New Roman"/>
                <w:lang w:eastAsia="en-GB"/>
              </w:rPr>
            </w:pPr>
            <w:r w:rsidRPr="00726251">
              <w:rPr>
                <w:rFonts w:eastAsia="Times New Roman"/>
                <w:lang w:eastAsia="en-GB"/>
              </w:rPr>
              <w:t> </w:t>
            </w:r>
          </w:p>
        </w:tc>
      </w:tr>
    </w:tbl>
    <w:p w14:paraId="03BF024A" w14:textId="77777777" w:rsidR="00F12956" w:rsidRDefault="00F12956" w:rsidP="00F12956">
      <w:pPr>
        <w:spacing w:after="0" w:line="240" w:lineRule="auto"/>
        <w:textAlignment w:val="baseline"/>
        <w:rPr>
          <w:rFonts w:eastAsia="Times New Roman"/>
          <w:lang w:eastAsia="en-GB"/>
        </w:rPr>
      </w:pPr>
      <w:r w:rsidRPr="00336F2B">
        <w:rPr>
          <w:rFonts w:eastAsia="Times New Roman"/>
          <w:lang w:eastAsia="en-GB"/>
        </w:rPr>
        <w:t>Date</w:t>
      </w:r>
    </w:p>
    <w:p w14:paraId="51C77C7E" w14:textId="77777777" w:rsidR="00F12956" w:rsidRPr="00726251" w:rsidRDefault="00F12956" w:rsidP="00F12956">
      <w:pPr>
        <w:spacing w:after="0" w:line="240" w:lineRule="auto"/>
        <w:textAlignment w:val="baseline"/>
        <w:rPr>
          <w:rFonts w:ascii="Segoe UI" w:eastAsia="Times New Roman" w:hAnsi="Segoe UI" w:cs="Segoe UI"/>
          <w:sz w:val="18"/>
          <w:szCs w:val="18"/>
          <w:lang w:eastAsia="en-GB"/>
        </w:rPr>
      </w:pPr>
      <w:r w:rsidRPr="00726251">
        <w:rPr>
          <w:rFonts w:eastAsia="Times New Roman"/>
          <w:lang w:eastAsia="en-GB"/>
        </w:rPr>
        <w:t> </w:t>
      </w:r>
    </w:p>
    <w:p w14:paraId="6CFFBCAC" w14:textId="426D3026" w:rsidR="00F12956" w:rsidRPr="00726251" w:rsidRDefault="00F12956" w:rsidP="00F12956">
      <w:pPr>
        <w:spacing w:after="0" w:line="240" w:lineRule="auto"/>
        <w:textAlignment w:val="baseline"/>
        <w:rPr>
          <w:rFonts w:ascii="Segoe UI" w:eastAsia="Times New Roman" w:hAnsi="Segoe UI" w:cs="Segoe UI"/>
          <w:sz w:val="18"/>
          <w:szCs w:val="18"/>
          <w:lang w:eastAsia="en-GB"/>
        </w:rPr>
      </w:pPr>
      <w:r w:rsidRPr="00726251">
        <w:rPr>
          <w:rFonts w:eastAsia="Times New Roman"/>
          <w:lang w:eastAsia="en-GB"/>
        </w:rPr>
        <w:t>Dear</w:t>
      </w:r>
      <w:r w:rsidR="00336F2B">
        <w:rPr>
          <w:rFonts w:eastAsia="Times New Roman"/>
          <w:lang w:eastAsia="en-GB"/>
        </w:rPr>
        <w:t xml:space="preserve"> </w:t>
      </w:r>
      <w:r w:rsidR="002614DF">
        <w:rPr>
          <w:rFonts w:eastAsia="Times New Roman"/>
          <w:lang w:eastAsia="en-GB"/>
        </w:rPr>
        <w:t>*name of provider*</w:t>
      </w:r>
      <w:r w:rsidRPr="00726251">
        <w:rPr>
          <w:rFonts w:eastAsia="Times New Roman"/>
          <w:lang w:eastAsia="en-GB"/>
        </w:rPr>
        <w:t>, </w:t>
      </w:r>
    </w:p>
    <w:p w14:paraId="29F5F697" w14:textId="77777777" w:rsidR="00F12956" w:rsidRDefault="00F12956" w:rsidP="00F12956">
      <w:pPr>
        <w:spacing w:after="0" w:line="240" w:lineRule="auto"/>
        <w:textAlignment w:val="baseline"/>
        <w:rPr>
          <w:rFonts w:eastAsia="Times New Roman"/>
          <w:lang w:eastAsia="en-GB"/>
        </w:rPr>
      </w:pPr>
    </w:p>
    <w:p w14:paraId="40DA985E" w14:textId="796F2EB2" w:rsidR="002614DF" w:rsidRDefault="00F12956" w:rsidP="00F12956">
      <w:pPr>
        <w:spacing w:after="0" w:line="240" w:lineRule="auto"/>
        <w:textAlignment w:val="baseline"/>
        <w:rPr>
          <w:rFonts w:eastAsia="Times New Roman"/>
          <w:lang w:val="en-US" w:eastAsia="en-GB"/>
        </w:rPr>
      </w:pPr>
      <w:r w:rsidRPr="00726251">
        <w:rPr>
          <w:rFonts w:eastAsia="Times New Roman"/>
          <w:lang w:eastAsia="en-GB"/>
        </w:rPr>
        <w:t xml:space="preserve">I am writing to inform you about the </w:t>
      </w:r>
      <w:r>
        <w:rPr>
          <w:rFonts w:eastAsia="Times New Roman"/>
          <w:lang w:eastAsia="en-GB"/>
        </w:rPr>
        <w:t xml:space="preserve">All Together Smiling Supervised </w:t>
      </w:r>
      <w:r w:rsidR="00336F2B">
        <w:rPr>
          <w:rFonts w:eastAsia="Times New Roman"/>
          <w:lang w:eastAsia="en-GB"/>
        </w:rPr>
        <w:t>Toothbrushing Programme</w:t>
      </w:r>
      <w:r w:rsidRPr="00726251">
        <w:rPr>
          <w:rFonts w:eastAsia="Times New Roman"/>
          <w:lang w:eastAsia="en-GB"/>
        </w:rPr>
        <w:t xml:space="preserve"> available to all Early Years </w:t>
      </w:r>
      <w:r w:rsidR="002614DF">
        <w:rPr>
          <w:rFonts w:eastAsia="Times New Roman"/>
          <w:lang w:eastAsia="en-GB"/>
        </w:rPr>
        <w:t xml:space="preserve">and Primary School </w:t>
      </w:r>
      <w:r w:rsidRPr="00726251">
        <w:rPr>
          <w:rFonts w:eastAsia="Times New Roman"/>
          <w:lang w:eastAsia="en-GB"/>
        </w:rPr>
        <w:t>settings in</w:t>
      </w:r>
      <w:r>
        <w:rPr>
          <w:rFonts w:eastAsia="Times New Roman"/>
          <w:lang w:eastAsia="en-GB"/>
        </w:rPr>
        <w:t xml:space="preserve"> </w:t>
      </w:r>
      <w:r w:rsidRPr="00336F2B">
        <w:rPr>
          <w:rFonts w:eastAsia="Times New Roman"/>
          <w:lang w:eastAsia="en-GB"/>
        </w:rPr>
        <w:t>(Insert local authority).</w:t>
      </w:r>
      <w:r w:rsidRPr="00726251">
        <w:rPr>
          <w:rFonts w:eastAsia="Times New Roman"/>
          <w:lang w:eastAsia="en-GB"/>
        </w:rPr>
        <w:t>  </w:t>
      </w:r>
      <w:r>
        <w:rPr>
          <w:rFonts w:eastAsia="Times New Roman"/>
          <w:lang w:eastAsia="en-GB"/>
        </w:rPr>
        <w:t>The All Together Smiling Supervised Toothbrushing P</w:t>
      </w:r>
      <w:r w:rsidRPr="00726251">
        <w:rPr>
          <w:rFonts w:eastAsia="Times New Roman"/>
          <w:lang w:eastAsia="en-GB"/>
        </w:rPr>
        <w:t>rogramme</w:t>
      </w:r>
      <w:r w:rsidRPr="00726251">
        <w:rPr>
          <w:rFonts w:eastAsia="Times New Roman"/>
          <w:lang w:val="en-US" w:eastAsia="en-GB"/>
        </w:rPr>
        <w:t xml:space="preserve"> would like to offer children aged 2-</w:t>
      </w:r>
      <w:r>
        <w:rPr>
          <w:rFonts w:eastAsia="Times New Roman"/>
          <w:lang w:val="en-US" w:eastAsia="en-GB"/>
        </w:rPr>
        <w:t>7</w:t>
      </w:r>
      <w:r w:rsidRPr="00726251">
        <w:rPr>
          <w:rFonts w:eastAsia="Times New Roman"/>
          <w:lang w:val="en-US" w:eastAsia="en-GB"/>
        </w:rPr>
        <w:t xml:space="preserve"> years</w:t>
      </w:r>
      <w:r>
        <w:rPr>
          <w:rFonts w:eastAsia="Times New Roman"/>
          <w:lang w:val="en-US" w:eastAsia="en-GB"/>
        </w:rPr>
        <w:t xml:space="preserve"> in your setting</w:t>
      </w:r>
      <w:r w:rsidRPr="00726251">
        <w:rPr>
          <w:rFonts w:eastAsia="Times New Roman"/>
          <w:lang w:val="en-US" w:eastAsia="en-GB"/>
        </w:rPr>
        <w:t xml:space="preserve"> the opportunity to take part in daily supervised toothbrushing. </w:t>
      </w:r>
    </w:p>
    <w:p w14:paraId="451747BA" w14:textId="77777777" w:rsidR="002614DF" w:rsidRDefault="002614DF" w:rsidP="00F12956">
      <w:pPr>
        <w:spacing w:after="0" w:line="240" w:lineRule="auto"/>
        <w:textAlignment w:val="baseline"/>
        <w:rPr>
          <w:rFonts w:eastAsia="Times New Roman"/>
          <w:lang w:val="en-US" w:eastAsia="en-GB"/>
        </w:rPr>
      </w:pPr>
    </w:p>
    <w:p w14:paraId="4C000C10" w14:textId="3F237A07" w:rsidR="00F12956" w:rsidRDefault="00F12956" w:rsidP="00F12956">
      <w:pPr>
        <w:spacing w:after="0" w:line="240" w:lineRule="auto"/>
        <w:textAlignment w:val="baseline"/>
        <w:rPr>
          <w:rFonts w:eastAsia="Times New Roman"/>
          <w:lang w:eastAsia="en-GB"/>
        </w:rPr>
      </w:pPr>
      <w:r w:rsidRPr="00726251">
        <w:rPr>
          <w:rFonts w:eastAsia="Times New Roman"/>
          <w:lang w:val="en-US" w:eastAsia="en-GB"/>
        </w:rPr>
        <w:t xml:space="preserve">Staff in settings signed up to the programme will be trained to </w:t>
      </w:r>
      <w:r>
        <w:rPr>
          <w:rFonts w:eastAsia="Times New Roman"/>
          <w:lang w:val="en-US" w:eastAsia="en-GB"/>
        </w:rPr>
        <w:t>the supervised toothbrushing scheme and provided</w:t>
      </w:r>
      <w:r>
        <w:rPr>
          <w:rFonts w:eastAsia="Times New Roman"/>
          <w:color w:val="000000" w:themeColor="text1"/>
          <w:lang w:val="en-US" w:eastAsia="en-GB"/>
        </w:rPr>
        <w:t xml:space="preserve"> </w:t>
      </w:r>
      <w:r w:rsidRPr="00336F2B">
        <w:rPr>
          <w:rFonts w:eastAsia="Times New Roman"/>
          <w:lang w:val="en-US" w:eastAsia="en-GB"/>
        </w:rPr>
        <w:t xml:space="preserve">with </w:t>
      </w:r>
      <w:r w:rsidR="00320737" w:rsidRPr="00336F2B">
        <w:rPr>
          <w:rFonts w:eastAsia="Times New Roman"/>
          <w:lang w:val="en-US" w:eastAsia="en-GB"/>
        </w:rPr>
        <w:t xml:space="preserve">FREE </w:t>
      </w:r>
      <w:r w:rsidRPr="00336F2B">
        <w:rPr>
          <w:rFonts w:eastAsia="Times New Roman"/>
          <w:lang w:val="en-US" w:eastAsia="en-GB"/>
        </w:rPr>
        <w:t xml:space="preserve">training via </w:t>
      </w:r>
      <w:r w:rsidR="00336F2B" w:rsidRPr="00336F2B">
        <w:rPr>
          <w:rFonts w:eastAsia="Times New Roman"/>
          <w:lang w:val="en-US" w:eastAsia="en-GB"/>
        </w:rPr>
        <w:t>the</w:t>
      </w:r>
      <w:r w:rsidR="002614DF" w:rsidRPr="00336F2B">
        <w:rPr>
          <w:rFonts w:eastAsia="Times New Roman"/>
          <w:lang w:val="en-US" w:eastAsia="en-GB"/>
        </w:rPr>
        <w:t xml:space="preserve"> </w:t>
      </w:r>
      <w:r w:rsidRPr="00336F2B">
        <w:rPr>
          <w:rFonts w:eastAsia="Times New Roman"/>
          <w:lang w:val="en-US" w:eastAsia="en-GB"/>
        </w:rPr>
        <w:t>training provider.</w:t>
      </w:r>
      <w:r w:rsidRPr="00726251">
        <w:rPr>
          <w:rFonts w:eastAsia="Times New Roman"/>
          <w:lang w:eastAsia="en-GB"/>
        </w:rPr>
        <w:t> </w:t>
      </w:r>
      <w:r w:rsidRPr="00726251">
        <w:rPr>
          <w:rFonts w:eastAsia="Times New Roman"/>
          <w:lang w:val="en-US" w:eastAsia="en-GB"/>
        </w:rPr>
        <w:t xml:space="preserve">On completion of the training, </w:t>
      </w:r>
      <w:r w:rsidR="002614DF">
        <w:rPr>
          <w:rFonts w:eastAsia="Times New Roman"/>
          <w:lang w:val="en-US" w:eastAsia="en-GB"/>
        </w:rPr>
        <w:t>your</w:t>
      </w:r>
      <w:r w:rsidRPr="00726251">
        <w:rPr>
          <w:rFonts w:eastAsia="Times New Roman"/>
          <w:lang w:val="en-US" w:eastAsia="en-GB"/>
        </w:rPr>
        <w:t xml:space="preserve"> setting will be provided with FREE resources </w:t>
      </w:r>
      <w:r>
        <w:rPr>
          <w:rFonts w:eastAsia="Times New Roman"/>
          <w:lang w:val="en-US" w:eastAsia="en-GB"/>
        </w:rPr>
        <w:t>from All Together Smiling, including</w:t>
      </w:r>
      <w:r w:rsidRPr="00726251">
        <w:rPr>
          <w:rFonts w:eastAsia="Times New Roman"/>
          <w:lang w:val="en-US" w:eastAsia="en-GB"/>
        </w:rPr>
        <w:t xml:space="preserve"> toothpaste, toothbrushes and storage systems.</w:t>
      </w:r>
      <w:r w:rsidR="002614DF" w:rsidRPr="00726251">
        <w:rPr>
          <w:rFonts w:eastAsia="Times New Roman"/>
          <w:lang w:val="en-US" w:eastAsia="en-GB"/>
        </w:rPr>
        <w:t> Th</w:t>
      </w:r>
      <w:r w:rsidR="002614DF">
        <w:rPr>
          <w:rFonts w:eastAsia="Times New Roman"/>
          <w:lang w:val="en-US" w:eastAsia="en-GB"/>
        </w:rPr>
        <w:t>is</w:t>
      </w:r>
      <w:r w:rsidR="002614DF" w:rsidRPr="00726251">
        <w:rPr>
          <w:rFonts w:eastAsia="Times New Roman"/>
          <w:lang w:val="en-US" w:eastAsia="en-GB"/>
        </w:rPr>
        <w:t xml:space="preserve"> </w:t>
      </w:r>
      <w:r w:rsidRPr="00726251">
        <w:rPr>
          <w:rFonts w:eastAsia="Times New Roman"/>
          <w:lang w:val="en-US" w:eastAsia="en-GB"/>
        </w:rPr>
        <w:t xml:space="preserve">will also </w:t>
      </w:r>
      <w:r w:rsidR="002614DF">
        <w:rPr>
          <w:rFonts w:eastAsia="Times New Roman"/>
          <w:lang w:val="en-US" w:eastAsia="en-GB"/>
        </w:rPr>
        <w:t xml:space="preserve">include termly </w:t>
      </w:r>
      <w:r w:rsidR="00336F2B" w:rsidRPr="00726251">
        <w:rPr>
          <w:rFonts w:eastAsia="Times New Roman"/>
          <w:lang w:val="en-US" w:eastAsia="en-GB"/>
        </w:rPr>
        <w:t>take-home</w:t>
      </w:r>
      <w:r w:rsidRPr="00726251">
        <w:rPr>
          <w:rFonts w:eastAsia="Times New Roman"/>
          <w:lang w:val="en-US" w:eastAsia="en-GB"/>
        </w:rPr>
        <w:t xml:space="preserve"> pack</w:t>
      </w:r>
      <w:r w:rsidR="002614DF">
        <w:rPr>
          <w:rFonts w:eastAsia="Times New Roman"/>
          <w:lang w:val="en-US" w:eastAsia="en-GB"/>
        </w:rPr>
        <w:t>s</w:t>
      </w:r>
      <w:r w:rsidRPr="00726251">
        <w:rPr>
          <w:rFonts w:eastAsia="Times New Roman"/>
          <w:lang w:val="en-US" w:eastAsia="en-GB"/>
        </w:rPr>
        <w:t xml:space="preserve"> for </w:t>
      </w:r>
      <w:r w:rsidR="002614DF">
        <w:rPr>
          <w:rFonts w:eastAsia="Times New Roman"/>
          <w:lang w:val="en-US" w:eastAsia="en-GB"/>
        </w:rPr>
        <w:t xml:space="preserve">the </w:t>
      </w:r>
      <w:r w:rsidR="00336F2B" w:rsidRPr="00726251">
        <w:rPr>
          <w:rFonts w:eastAsia="Times New Roman"/>
          <w:lang w:val="en-US" w:eastAsia="en-GB"/>
        </w:rPr>
        <w:t>children to</w:t>
      </w:r>
      <w:r w:rsidRPr="00726251">
        <w:rPr>
          <w:rFonts w:eastAsia="Times New Roman"/>
          <w:lang w:val="en-US" w:eastAsia="en-GB"/>
        </w:rPr>
        <w:t xml:space="preserve"> help </w:t>
      </w:r>
      <w:r w:rsidR="002614DF">
        <w:rPr>
          <w:rFonts w:eastAsia="Times New Roman"/>
          <w:lang w:val="en-US" w:eastAsia="en-GB"/>
        </w:rPr>
        <w:t>with</w:t>
      </w:r>
      <w:r w:rsidRPr="00726251">
        <w:rPr>
          <w:rFonts w:eastAsia="Times New Roman"/>
          <w:lang w:val="en-US" w:eastAsia="en-GB"/>
        </w:rPr>
        <w:t xml:space="preserve"> encourag</w:t>
      </w:r>
      <w:r w:rsidR="00056C29">
        <w:rPr>
          <w:rFonts w:eastAsia="Times New Roman"/>
          <w:lang w:val="en-US" w:eastAsia="en-GB"/>
        </w:rPr>
        <w:t>ing</w:t>
      </w:r>
      <w:r w:rsidRPr="00726251">
        <w:rPr>
          <w:rFonts w:eastAsia="Times New Roman"/>
          <w:lang w:val="en-US" w:eastAsia="en-GB"/>
        </w:rPr>
        <w:t xml:space="preserve"> </w:t>
      </w:r>
      <w:r w:rsidR="00056C29">
        <w:rPr>
          <w:rFonts w:eastAsia="Times New Roman"/>
          <w:lang w:val="en-US" w:eastAsia="en-GB"/>
        </w:rPr>
        <w:t>d</w:t>
      </w:r>
      <w:r w:rsidR="002614DF">
        <w:rPr>
          <w:rFonts w:eastAsia="Times New Roman"/>
          <w:lang w:val="en-US" w:eastAsia="en-GB"/>
        </w:rPr>
        <w:t xml:space="preserve">aily toothbrushing at home too. </w:t>
      </w:r>
    </w:p>
    <w:p w14:paraId="5C22E503" w14:textId="4D6B2C4A" w:rsidR="00F12956" w:rsidRPr="00726251" w:rsidRDefault="00F12956" w:rsidP="00F12956">
      <w:pPr>
        <w:spacing w:after="0" w:line="240" w:lineRule="auto"/>
        <w:textAlignment w:val="baseline"/>
        <w:rPr>
          <w:rFonts w:ascii="Segoe UI" w:eastAsia="Times New Roman" w:hAnsi="Segoe UI" w:cs="Segoe UI"/>
          <w:sz w:val="18"/>
          <w:szCs w:val="18"/>
          <w:lang w:eastAsia="en-GB"/>
        </w:rPr>
      </w:pPr>
      <w:r w:rsidRPr="00726251">
        <w:rPr>
          <w:rFonts w:eastAsia="Times New Roman"/>
          <w:lang w:val="en-US" w:eastAsia="en-GB"/>
        </w:rPr>
        <w:t>Over the past few decades dental health across the UK has improved considerably, despite these improvements tooth decay remains the most common reason that children aged five to nine years require admission to hospital, in many cases requiring general anesthetic for tooth extraction, in England (</w:t>
      </w:r>
      <w:r w:rsidR="00E43CCB">
        <w:rPr>
          <w:rFonts w:eastAsia="Times New Roman"/>
          <w:lang w:val="en-US" w:eastAsia="en-GB"/>
        </w:rPr>
        <w:t>2023/24</w:t>
      </w:r>
      <w:r w:rsidRPr="00726251">
        <w:rPr>
          <w:rFonts w:eastAsia="Times New Roman"/>
          <w:lang w:val="en-US" w:eastAsia="en-GB"/>
        </w:rPr>
        <w:t>) this cost the NHS £</w:t>
      </w:r>
      <w:r w:rsidR="00C041A8">
        <w:rPr>
          <w:rFonts w:eastAsia="Times New Roman"/>
          <w:lang w:val="en-US" w:eastAsia="en-GB"/>
        </w:rPr>
        <w:t>45.8</w:t>
      </w:r>
      <w:r w:rsidRPr="00726251">
        <w:rPr>
          <w:rFonts w:eastAsia="Times New Roman"/>
          <w:lang w:val="en-US" w:eastAsia="en-GB"/>
        </w:rPr>
        <w:t xml:space="preserve"> million.</w:t>
      </w:r>
      <w:r w:rsidRPr="00726251">
        <w:rPr>
          <w:rFonts w:eastAsia="Times New Roman"/>
          <w:color w:val="000000"/>
          <w:lang w:eastAsia="en-GB"/>
        </w:rPr>
        <w:t xml:space="preserve"> In 202</w:t>
      </w:r>
      <w:r w:rsidR="00C041A8">
        <w:rPr>
          <w:rFonts w:eastAsia="Times New Roman"/>
          <w:color w:val="000000"/>
          <w:lang w:eastAsia="en-GB"/>
        </w:rPr>
        <w:t>4</w:t>
      </w:r>
      <w:r w:rsidRPr="00726251">
        <w:rPr>
          <w:rFonts w:eastAsia="Times New Roman"/>
          <w:color w:val="000000"/>
          <w:lang w:eastAsia="en-GB"/>
        </w:rPr>
        <w:t xml:space="preserve">, </w:t>
      </w:r>
      <w:r w:rsidR="00C041A8">
        <w:rPr>
          <w:rFonts w:eastAsia="Times New Roman"/>
          <w:color w:val="000000"/>
          <w:lang w:eastAsia="en-GB"/>
        </w:rPr>
        <w:t>31.2</w:t>
      </w:r>
      <w:r w:rsidRPr="00726251">
        <w:rPr>
          <w:rFonts w:eastAsia="Times New Roman"/>
          <w:color w:val="000000"/>
          <w:lang w:eastAsia="en-GB"/>
        </w:rPr>
        <w:t xml:space="preserve">% of five-year-old children in </w:t>
      </w:r>
      <w:r w:rsidR="00C041A8">
        <w:rPr>
          <w:rFonts w:eastAsia="Times New Roman"/>
          <w:color w:val="000000"/>
          <w:lang w:eastAsia="en-GB"/>
        </w:rPr>
        <w:t>Cheshire &amp; Merseyside</w:t>
      </w:r>
      <w:r w:rsidR="00C041A8" w:rsidRPr="00726251">
        <w:rPr>
          <w:rFonts w:eastAsia="Times New Roman"/>
          <w:color w:val="000000"/>
          <w:lang w:eastAsia="en-GB"/>
        </w:rPr>
        <w:t xml:space="preserve"> </w:t>
      </w:r>
      <w:r w:rsidRPr="00726251">
        <w:rPr>
          <w:rFonts w:eastAsia="Times New Roman"/>
          <w:color w:val="000000"/>
          <w:lang w:eastAsia="en-GB"/>
        </w:rPr>
        <w:t xml:space="preserve">experienced tooth decay compared to an average of </w:t>
      </w:r>
      <w:r w:rsidR="00C041A8">
        <w:rPr>
          <w:rFonts w:eastAsia="Times New Roman"/>
          <w:color w:val="000000"/>
          <w:lang w:eastAsia="en-GB"/>
        </w:rPr>
        <w:t>22.4</w:t>
      </w:r>
      <w:r w:rsidRPr="00726251">
        <w:rPr>
          <w:rFonts w:eastAsia="Times New Roman"/>
          <w:color w:val="000000"/>
          <w:lang w:eastAsia="en-GB"/>
        </w:rPr>
        <w:t>% across England</w:t>
      </w:r>
      <w:r w:rsidRPr="00726251">
        <w:rPr>
          <w:rFonts w:eastAsia="Times New Roman"/>
          <w:color w:val="000000"/>
          <w:sz w:val="19"/>
          <w:szCs w:val="19"/>
          <w:vertAlign w:val="superscript"/>
          <w:lang w:eastAsia="en-GB"/>
        </w:rPr>
        <w:t>1</w:t>
      </w:r>
      <w:r w:rsidRPr="00726251">
        <w:rPr>
          <w:rFonts w:eastAsia="Times New Roman"/>
          <w:color w:val="000000"/>
          <w:lang w:eastAsia="en-GB"/>
        </w:rPr>
        <w:t>.  </w:t>
      </w:r>
    </w:p>
    <w:p w14:paraId="41B88007" w14:textId="77777777" w:rsidR="00F12956" w:rsidRPr="00726251" w:rsidRDefault="00F12956" w:rsidP="00F12956">
      <w:pPr>
        <w:spacing w:after="0" w:line="240" w:lineRule="auto"/>
        <w:ind w:left="270"/>
        <w:textAlignment w:val="baseline"/>
        <w:rPr>
          <w:rFonts w:ascii="Segoe UI" w:eastAsia="Times New Roman" w:hAnsi="Segoe UI" w:cs="Segoe UI"/>
          <w:sz w:val="18"/>
          <w:szCs w:val="18"/>
          <w:lang w:eastAsia="en-GB"/>
        </w:rPr>
      </w:pPr>
      <w:r w:rsidRPr="00726251">
        <w:rPr>
          <w:rFonts w:eastAsia="Times New Roman"/>
          <w:lang w:eastAsia="en-GB"/>
        </w:rPr>
        <w:t> </w:t>
      </w:r>
    </w:p>
    <w:p w14:paraId="5E146183" w14:textId="38B68D3C" w:rsidR="00F12956" w:rsidRDefault="00F12956" w:rsidP="00F12956">
      <w:pPr>
        <w:spacing w:after="0" w:line="240" w:lineRule="auto"/>
        <w:textAlignment w:val="baseline"/>
        <w:rPr>
          <w:rFonts w:eastAsia="Times New Roman"/>
          <w:lang w:eastAsia="en-GB"/>
        </w:rPr>
      </w:pPr>
      <w:r w:rsidRPr="00726251">
        <w:rPr>
          <w:rFonts w:eastAsia="Times New Roman"/>
          <w:lang w:eastAsia="en-GB"/>
        </w:rPr>
        <w:t xml:space="preserve">In relation to children, poor oral health can affect their ability to sleep, eat, speak, play, learn and develop. Tooth decay is also a contributing factor to school absence, recent research about extractions in children in </w:t>
      </w:r>
      <w:r w:rsidR="00336F2B" w:rsidRPr="00726251">
        <w:rPr>
          <w:rFonts w:eastAsia="Times New Roman"/>
          <w:lang w:eastAsia="en-GB"/>
        </w:rPr>
        <w:t>Nort</w:t>
      </w:r>
      <w:r w:rsidR="00336F2B">
        <w:rPr>
          <w:rFonts w:eastAsia="Times New Roman"/>
          <w:lang w:eastAsia="en-GB"/>
        </w:rPr>
        <w:t>hwest</w:t>
      </w:r>
      <w:r w:rsidRPr="00726251">
        <w:rPr>
          <w:rFonts w:eastAsia="Times New Roman"/>
          <w:lang w:eastAsia="en-GB"/>
        </w:rPr>
        <w:t xml:space="preserve"> hospitals found that 26% had missed days from school because of dental pain and infection. Good oral health can contribute to “school readiness” and general wellbeing. To get the full benefit from education, children need to enter school ready to learn, be healthy and be prepared emotionally, behaviourally and socially. By reaching children and parents in the early years</w:t>
      </w:r>
      <w:r w:rsidR="00634B1F">
        <w:rPr>
          <w:rFonts w:eastAsia="Times New Roman"/>
          <w:lang w:eastAsia="en-GB"/>
        </w:rPr>
        <w:t xml:space="preserve"> and primary schools</w:t>
      </w:r>
      <w:r w:rsidRPr="00726251">
        <w:rPr>
          <w:rFonts w:eastAsia="Times New Roman"/>
          <w:lang w:eastAsia="en-GB"/>
        </w:rPr>
        <w:t xml:space="preserve"> there is an opportunity to positively change outcomes for children by reducing or even eliminating tooth decay. </w:t>
      </w:r>
    </w:p>
    <w:p w14:paraId="4EEDB7AE" w14:textId="77777777" w:rsidR="00F12956" w:rsidRPr="00726251" w:rsidRDefault="00F12956" w:rsidP="00F12956">
      <w:pPr>
        <w:spacing w:after="0" w:line="240" w:lineRule="auto"/>
        <w:textAlignment w:val="baseline"/>
        <w:rPr>
          <w:rFonts w:ascii="Segoe UI" w:eastAsia="Times New Roman" w:hAnsi="Segoe UI" w:cs="Segoe UI"/>
          <w:sz w:val="18"/>
          <w:szCs w:val="18"/>
          <w:lang w:eastAsia="en-GB"/>
        </w:rPr>
      </w:pPr>
    </w:p>
    <w:p w14:paraId="10AC66EE" w14:textId="77777777" w:rsidR="00F12956" w:rsidRPr="00726251" w:rsidRDefault="00F12956" w:rsidP="00F12956">
      <w:pPr>
        <w:spacing w:after="0" w:line="240" w:lineRule="auto"/>
        <w:textAlignment w:val="baseline"/>
        <w:rPr>
          <w:rFonts w:ascii="Segoe UI" w:eastAsia="Times New Roman" w:hAnsi="Segoe UI" w:cs="Segoe UI"/>
          <w:sz w:val="18"/>
          <w:szCs w:val="18"/>
          <w:lang w:eastAsia="en-GB"/>
        </w:rPr>
      </w:pPr>
      <w:r w:rsidRPr="00726251">
        <w:rPr>
          <w:rFonts w:eastAsia="Times New Roman"/>
          <w:lang w:eastAsia="en-GB"/>
        </w:rPr>
        <w:t>Encouraging regular dental attendance, maintaining good oral health and a healthy diet in childhood will almost inevitably reduce the risks in later life. </w:t>
      </w:r>
    </w:p>
    <w:p w14:paraId="40F56E56" w14:textId="28FD2AB3" w:rsidR="00F12956" w:rsidRPr="00726251" w:rsidRDefault="00F12956" w:rsidP="00F12956">
      <w:pPr>
        <w:spacing w:beforeAutospacing="1" w:after="0" w:line="240" w:lineRule="auto"/>
        <w:textAlignment w:val="baseline"/>
        <w:rPr>
          <w:rFonts w:ascii="Segoe UI" w:eastAsia="Times New Roman" w:hAnsi="Segoe UI" w:cs="Segoe UI"/>
          <w:sz w:val="18"/>
          <w:szCs w:val="18"/>
          <w:lang w:eastAsia="en-GB"/>
        </w:rPr>
      </w:pPr>
      <w:r w:rsidRPr="00726251">
        <w:rPr>
          <w:rFonts w:eastAsia="Times New Roman"/>
          <w:lang w:val="en-US" w:eastAsia="en-GB"/>
        </w:rPr>
        <w:t>Evidence suggests schools and nurseries who take part in a supervised daily toothbrushing programme can have a significant positive impact on levels of tooth decay in the local area</w:t>
      </w:r>
      <w:r w:rsidR="00336F2B">
        <w:rPr>
          <w:rFonts w:eastAsia="Times New Roman"/>
          <w:lang w:val="en-US" w:eastAsia="en-GB"/>
        </w:rPr>
        <w:t>.</w:t>
      </w:r>
    </w:p>
    <w:p w14:paraId="2296A3B9" w14:textId="440AE452" w:rsidR="00F12956" w:rsidRPr="00336F2B" w:rsidRDefault="00F12956" w:rsidP="00F12956">
      <w:pPr>
        <w:spacing w:beforeAutospacing="1" w:after="0" w:line="240" w:lineRule="auto"/>
        <w:textAlignment w:val="baseline"/>
        <w:rPr>
          <w:rFonts w:ascii="Segoe UI" w:eastAsia="Times New Roman" w:hAnsi="Segoe UI" w:cs="Segoe UI"/>
          <w:sz w:val="18"/>
          <w:szCs w:val="18"/>
          <w:lang w:eastAsia="en-GB"/>
        </w:rPr>
      </w:pPr>
      <w:r w:rsidRPr="00336F2B">
        <w:rPr>
          <w:rFonts w:eastAsia="Times New Roman"/>
          <w:lang w:val="en-US" w:eastAsia="en-GB"/>
        </w:rPr>
        <w:lastRenderedPageBreak/>
        <w:t>By offering this programme in your setting you will provide a suitable supportive environment for your children to take part in an activity that will help establish lifelong behaviour that supports good oral health.</w:t>
      </w:r>
    </w:p>
    <w:p w14:paraId="0813B8D1" w14:textId="77777777" w:rsidR="00F12956" w:rsidRPr="00336F2B" w:rsidRDefault="00F12956" w:rsidP="00F12956">
      <w:pPr>
        <w:spacing w:beforeAutospacing="1" w:after="0" w:line="240" w:lineRule="auto"/>
        <w:textAlignment w:val="baseline"/>
        <w:rPr>
          <w:rFonts w:ascii="Segoe UI" w:eastAsia="Times New Roman" w:hAnsi="Segoe UI" w:cs="Segoe UI"/>
          <w:sz w:val="18"/>
          <w:szCs w:val="18"/>
          <w:lang w:eastAsia="en-GB"/>
        </w:rPr>
      </w:pPr>
      <w:r w:rsidRPr="00336F2B">
        <w:rPr>
          <w:rFonts w:eastAsia="Times New Roman"/>
          <w:lang w:eastAsia="en-GB"/>
        </w:rPr>
        <w:t xml:space="preserve">If you wish to participate in this FREE programme, please send an email to </w:t>
      </w:r>
      <w:r w:rsidRPr="00336F2B">
        <w:t xml:space="preserve">(Insert local authority email) </w:t>
      </w:r>
      <w:r w:rsidRPr="00336F2B">
        <w:rPr>
          <w:rFonts w:eastAsia="Times New Roman"/>
          <w:lang w:eastAsia="en-GB"/>
        </w:rPr>
        <w:t>and someone will contact you to arrange a visit at your convenience.  </w:t>
      </w:r>
    </w:p>
    <w:p w14:paraId="77A5DDC6" w14:textId="77777777" w:rsidR="00F12956" w:rsidRPr="00336F2B" w:rsidRDefault="00F12956" w:rsidP="00F12956">
      <w:pPr>
        <w:spacing w:beforeAutospacing="1" w:after="0" w:line="240" w:lineRule="auto"/>
        <w:textAlignment w:val="baseline"/>
        <w:rPr>
          <w:rFonts w:ascii="Segoe UI" w:eastAsia="Times New Roman" w:hAnsi="Segoe UI" w:cs="Segoe UI"/>
          <w:sz w:val="18"/>
          <w:szCs w:val="18"/>
          <w:lang w:eastAsia="en-GB"/>
        </w:rPr>
      </w:pPr>
      <w:r w:rsidRPr="00336F2B">
        <w:rPr>
          <w:rFonts w:eastAsia="Times New Roman"/>
          <w:lang w:val="en-US" w:eastAsia="en-GB"/>
        </w:rPr>
        <w:t>Kind regards,</w:t>
      </w:r>
      <w:r w:rsidRPr="00336F2B">
        <w:rPr>
          <w:rFonts w:eastAsia="Times New Roman"/>
          <w:lang w:eastAsia="en-GB"/>
        </w:rPr>
        <w:t> </w:t>
      </w:r>
    </w:p>
    <w:p w14:paraId="3139E972" w14:textId="77777777" w:rsidR="00F12956" w:rsidRPr="00336F2B" w:rsidRDefault="00F12956" w:rsidP="00F12956">
      <w:pPr>
        <w:spacing w:after="0" w:line="240" w:lineRule="auto"/>
        <w:textAlignment w:val="baseline"/>
        <w:rPr>
          <w:rFonts w:eastAsia="Times New Roman"/>
          <w:lang w:val="en-US" w:eastAsia="en-GB"/>
        </w:rPr>
      </w:pPr>
    </w:p>
    <w:p w14:paraId="15BD7F47" w14:textId="77777777" w:rsidR="00F12956" w:rsidRPr="00726251" w:rsidRDefault="00F12956" w:rsidP="00F12956">
      <w:pPr>
        <w:spacing w:after="0" w:line="240" w:lineRule="auto"/>
        <w:textAlignment w:val="baseline"/>
        <w:rPr>
          <w:rFonts w:ascii="Segoe UI" w:eastAsia="Times New Roman" w:hAnsi="Segoe UI" w:cs="Segoe UI"/>
          <w:sz w:val="18"/>
          <w:szCs w:val="18"/>
          <w:lang w:eastAsia="en-GB"/>
        </w:rPr>
      </w:pPr>
      <w:r w:rsidRPr="00336F2B">
        <w:rPr>
          <w:rFonts w:eastAsia="Times New Roman"/>
          <w:lang w:val="en-US" w:eastAsia="en-GB"/>
        </w:rPr>
        <w:t>(Insert name)</w:t>
      </w:r>
      <w:r w:rsidRPr="00726251">
        <w:rPr>
          <w:rFonts w:eastAsia="Times New Roman"/>
          <w:lang w:eastAsia="en-GB"/>
        </w:rPr>
        <w:t> </w:t>
      </w:r>
    </w:p>
    <w:p w14:paraId="21C87780" w14:textId="77777777" w:rsidR="00F12956" w:rsidRPr="00726251" w:rsidRDefault="00F12956" w:rsidP="00F12956">
      <w:pPr>
        <w:spacing w:after="0" w:line="240" w:lineRule="auto"/>
        <w:textAlignment w:val="baseline"/>
        <w:rPr>
          <w:rFonts w:ascii="Segoe UI" w:eastAsia="Times New Roman" w:hAnsi="Segoe UI" w:cs="Segoe UI"/>
          <w:sz w:val="18"/>
          <w:szCs w:val="18"/>
          <w:lang w:eastAsia="en-GB"/>
        </w:rPr>
      </w:pPr>
      <w:r w:rsidRPr="00726251">
        <w:rPr>
          <w:rFonts w:eastAsia="Times New Roman"/>
          <w:lang w:eastAsia="en-GB"/>
        </w:rPr>
        <w:t> </w:t>
      </w:r>
    </w:p>
    <w:p w14:paraId="229D1F87" w14:textId="77777777" w:rsidR="00F12956" w:rsidRPr="003707C8" w:rsidRDefault="00F12956" w:rsidP="00F12956"/>
    <w:p w14:paraId="3A668882" w14:textId="77777777" w:rsidR="00F12956" w:rsidRDefault="00F12956"/>
    <w:sectPr w:rsidR="00F12956">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45173" w14:textId="77777777" w:rsidR="00D352A7" w:rsidRDefault="00D352A7">
      <w:pPr>
        <w:spacing w:after="0" w:line="240" w:lineRule="auto"/>
      </w:pPr>
    </w:p>
  </w:endnote>
  <w:endnote w:type="continuationSeparator" w:id="0">
    <w:p w14:paraId="3C725FDE" w14:textId="77777777" w:rsidR="00D352A7" w:rsidRDefault="00D352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84496" w14:textId="77777777" w:rsidR="00D352A7" w:rsidRDefault="00D352A7">
      <w:pPr>
        <w:spacing w:after="0" w:line="240" w:lineRule="auto"/>
      </w:pPr>
    </w:p>
  </w:footnote>
  <w:footnote w:type="continuationSeparator" w:id="0">
    <w:p w14:paraId="6D0EDE2E" w14:textId="77777777" w:rsidR="00D352A7" w:rsidRDefault="00D352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F8159" w14:textId="7D6B142C" w:rsidR="00D352A7" w:rsidRDefault="00D352A7">
    <w:pPr>
      <w:pStyle w:val="Header"/>
    </w:pPr>
    <w:r>
      <w:rPr>
        <w:noProof/>
        <w14:ligatures w14:val="standardContextual"/>
      </w:rPr>
      <w:drawing>
        <wp:anchor distT="0" distB="0" distL="114300" distR="114300" simplePos="0" relativeHeight="251659264" behindDoc="0" locked="0" layoutInCell="1" allowOverlap="1" wp14:anchorId="0FF1DB37" wp14:editId="5658508D">
          <wp:simplePos x="0" y="0"/>
          <wp:positionH relativeFrom="column">
            <wp:posOffset>4763386</wp:posOffset>
          </wp:positionH>
          <wp:positionV relativeFrom="paragraph">
            <wp:posOffset>-193926</wp:posOffset>
          </wp:positionV>
          <wp:extent cx="1542857" cy="466667"/>
          <wp:effectExtent l="0" t="0" r="635" b="0"/>
          <wp:wrapNone/>
          <wp:docPr id="15214311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431119" name=""/>
                  <pic:cNvPicPr/>
                </pic:nvPicPr>
                <pic:blipFill>
                  <a:blip r:embed="rId1">
                    <a:extLst>
                      <a:ext uri="{28A0092B-C50C-407E-A947-70E740481C1C}">
                        <a14:useLocalDpi xmlns:a14="http://schemas.microsoft.com/office/drawing/2010/main" val="0"/>
                      </a:ext>
                    </a:extLst>
                  </a:blip>
                  <a:stretch>
                    <a:fillRect/>
                  </a:stretch>
                </pic:blipFill>
                <pic:spPr>
                  <a:xfrm>
                    <a:off x="0" y="0"/>
                    <a:ext cx="1542857" cy="466667"/>
                  </a:xfrm>
                  <a:prstGeom prst="rect">
                    <a:avLst/>
                  </a:prstGeom>
                </pic:spPr>
              </pic:pic>
            </a:graphicData>
          </a:graphic>
        </wp:anchor>
      </w:drawing>
    </w:r>
    <w:r>
      <w:rPr>
        <w:noProof/>
        <w14:ligatures w14:val="standardContextual"/>
      </w:rPr>
      <w:drawing>
        <wp:anchor distT="0" distB="0" distL="114300" distR="114300" simplePos="0" relativeHeight="251658240" behindDoc="0" locked="0" layoutInCell="1" allowOverlap="1" wp14:anchorId="225CE85A" wp14:editId="1FF2A5CD">
          <wp:simplePos x="0" y="0"/>
          <wp:positionH relativeFrom="column">
            <wp:posOffset>-552893</wp:posOffset>
          </wp:positionH>
          <wp:positionV relativeFrom="paragraph">
            <wp:posOffset>-193926</wp:posOffset>
          </wp:positionV>
          <wp:extent cx="695238" cy="657143"/>
          <wp:effectExtent l="0" t="0" r="0" b="0"/>
          <wp:wrapNone/>
          <wp:docPr id="267400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40093" name=""/>
                  <pic:cNvPicPr/>
                </pic:nvPicPr>
                <pic:blipFill>
                  <a:blip r:embed="rId2">
                    <a:extLst>
                      <a:ext uri="{28A0092B-C50C-407E-A947-70E740481C1C}">
                        <a14:useLocalDpi xmlns:a14="http://schemas.microsoft.com/office/drawing/2010/main" val="0"/>
                      </a:ext>
                    </a:extLst>
                  </a:blip>
                  <a:stretch>
                    <a:fillRect/>
                  </a:stretch>
                </pic:blipFill>
                <pic:spPr>
                  <a:xfrm>
                    <a:off x="0" y="0"/>
                    <a:ext cx="695238" cy="657143"/>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956"/>
    <w:rsid w:val="00056C29"/>
    <w:rsid w:val="001F5196"/>
    <w:rsid w:val="002614DF"/>
    <w:rsid w:val="00320737"/>
    <w:rsid w:val="00336F2B"/>
    <w:rsid w:val="00370335"/>
    <w:rsid w:val="00420ACB"/>
    <w:rsid w:val="00634B1F"/>
    <w:rsid w:val="00C041A8"/>
    <w:rsid w:val="00D11EB1"/>
    <w:rsid w:val="00D352A7"/>
    <w:rsid w:val="00E43CCB"/>
    <w:rsid w:val="00E858A7"/>
    <w:rsid w:val="00F1295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6A946"/>
  <w15:chartTrackingRefBased/>
  <w15:docId w15:val="{B6653DF7-D4A1-4ED5-9692-A617770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956"/>
    <w:pPr>
      <w:spacing w:after="200" w:line="276" w:lineRule="auto"/>
    </w:pPr>
    <w:rPr>
      <w:rFonts w:ascii="Arial" w:hAnsi="Arial" w:cs="Arial"/>
      <w:kern w:val="0"/>
      <w14:ligatures w14:val="none"/>
    </w:rPr>
  </w:style>
  <w:style w:type="paragraph" w:styleId="Heading1">
    <w:name w:val="heading 1"/>
    <w:basedOn w:val="Normal"/>
    <w:next w:val="Normal"/>
    <w:link w:val="Heading1Char"/>
    <w:uiPriority w:val="9"/>
    <w:qFormat/>
    <w:rsid w:val="00F1295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1295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12956"/>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12956"/>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F12956"/>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F12956"/>
    <w:pPr>
      <w:keepNext/>
      <w:keepLines/>
      <w:spacing w:before="40" w:after="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F12956"/>
    <w:pPr>
      <w:keepNext/>
      <w:keepLines/>
      <w:spacing w:before="40" w:after="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F12956"/>
    <w:pPr>
      <w:keepNext/>
      <w:keepLines/>
      <w:spacing w:after="0"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F12956"/>
    <w:pPr>
      <w:keepNext/>
      <w:keepLines/>
      <w:spacing w:after="0"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295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1295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295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295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295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29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29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29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2956"/>
    <w:rPr>
      <w:rFonts w:eastAsiaTheme="majorEastAsia" w:cstheme="majorBidi"/>
      <w:color w:val="272727" w:themeColor="text1" w:themeTint="D8"/>
    </w:rPr>
  </w:style>
  <w:style w:type="paragraph" w:styleId="Title">
    <w:name w:val="Title"/>
    <w:basedOn w:val="Normal"/>
    <w:next w:val="Normal"/>
    <w:link w:val="TitleChar"/>
    <w:uiPriority w:val="10"/>
    <w:qFormat/>
    <w:rsid w:val="00F1295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129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295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129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2956"/>
    <w:pPr>
      <w:spacing w:before="160" w:after="160" w:line="278" w:lineRule="auto"/>
      <w:jc w:val="center"/>
    </w:pPr>
    <w:rPr>
      <w:rFonts w:ascii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F12956"/>
    <w:rPr>
      <w:i/>
      <w:iCs/>
      <w:color w:val="404040" w:themeColor="text1" w:themeTint="BF"/>
    </w:rPr>
  </w:style>
  <w:style w:type="paragraph" w:styleId="ListParagraph">
    <w:name w:val="List Paragraph"/>
    <w:basedOn w:val="Normal"/>
    <w:uiPriority w:val="34"/>
    <w:qFormat/>
    <w:rsid w:val="00F12956"/>
    <w:pPr>
      <w:spacing w:after="160" w:line="278" w:lineRule="auto"/>
      <w:ind w:left="720"/>
      <w:contextualSpacing/>
    </w:pPr>
    <w:rPr>
      <w:rFonts w:asciiTheme="minorHAnsi" w:hAnsiTheme="minorHAnsi" w:cstheme="minorBidi"/>
      <w:kern w:val="2"/>
      <w14:ligatures w14:val="standardContextual"/>
    </w:rPr>
  </w:style>
  <w:style w:type="character" w:styleId="IntenseEmphasis">
    <w:name w:val="Intense Emphasis"/>
    <w:basedOn w:val="DefaultParagraphFont"/>
    <w:uiPriority w:val="21"/>
    <w:qFormat/>
    <w:rsid w:val="00F12956"/>
    <w:rPr>
      <w:i/>
      <w:iCs/>
      <w:color w:val="0F4761" w:themeColor="accent1" w:themeShade="BF"/>
    </w:rPr>
  </w:style>
  <w:style w:type="paragraph" w:styleId="IntenseQuote">
    <w:name w:val="Intense Quote"/>
    <w:basedOn w:val="Normal"/>
    <w:next w:val="Normal"/>
    <w:link w:val="IntenseQuoteChar"/>
    <w:uiPriority w:val="30"/>
    <w:qFormat/>
    <w:rsid w:val="00F1295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F12956"/>
    <w:rPr>
      <w:i/>
      <w:iCs/>
      <w:color w:val="0F4761" w:themeColor="accent1" w:themeShade="BF"/>
    </w:rPr>
  </w:style>
  <w:style w:type="character" w:styleId="IntenseReference">
    <w:name w:val="Intense Reference"/>
    <w:basedOn w:val="DefaultParagraphFont"/>
    <w:uiPriority w:val="32"/>
    <w:qFormat/>
    <w:rsid w:val="00F12956"/>
    <w:rPr>
      <w:b/>
      <w:bCs/>
      <w:smallCaps/>
      <w:color w:val="0F4761" w:themeColor="accent1" w:themeShade="BF"/>
      <w:spacing w:val="5"/>
    </w:rPr>
  </w:style>
  <w:style w:type="paragraph" w:styleId="Revision">
    <w:name w:val="Revision"/>
    <w:hidden/>
    <w:uiPriority w:val="99"/>
    <w:semiHidden/>
    <w:rsid w:val="002614DF"/>
    <w:pPr>
      <w:spacing w:after="0" w:line="240" w:lineRule="auto"/>
    </w:pPr>
    <w:rPr>
      <w:rFonts w:ascii="Arial" w:hAnsi="Arial" w:cs="Arial"/>
      <w:kern w:val="0"/>
      <w14:ligatures w14:val="none"/>
    </w:rPr>
  </w:style>
  <w:style w:type="paragraph" w:styleId="Header">
    <w:name w:val="header"/>
    <w:basedOn w:val="Normal"/>
    <w:link w:val="HeaderChar"/>
    <w:uiPriority w:val="99"/>
    <w:unhideWhenUsed/>
    <w:rsid w:val="00D352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52A7"/>
    <w:rPr>
      <w:rFonts w:ascii="Arial" w:hAnsi="Arial" w:cs="Arial"/>
      <w:kern w:val="0"/>
      <w14:ligatures w14:val="none"/>
    </w:rPr>
  </w:style>
  <w:style w:type="paragraph" w:styleId="Footer">
    <w:name w:val="footer"/>
    <w:basedOn w:val="Normal"/>
    <w:link w:val="FooterChar"/>
    <w:uiPriority w:val="99"/>
    <w:unhideWhenUsed/>
    <w:rsid w:val="00D352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52A7"/>
    <w:rPr>
      <w:rFonts w:ascii="Arial" w:hAnsi="Arial" w:cs="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442</Words>
  <Characters>2524</Characters>
  <Application>Microsoft Office Word</Application>
  <DocSecurity>4</DocSecurity>
  <Lines>21</Lines>
  <Paragraphs>5</Paragraphs>
  <ScaleCrop>false</ScaleCrop>
  <Company>Alder Hey Children's NHS Foundation Trust</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Adegunle Ridwan</dc:creator>
  <cp:keywords/>
  <dc:description/>
  <cp:lastModifiedBy>Adegunle Ridwan</cp:lastModifiedBy>
  <cp:revision>2</cp:revision>
  <dcterms:created xsi:type="dcterms:W3CDTF">2025-06-24T00:09:00Z</dcterms:created>
  <dcterms:modified xsi:type="dcterms:W3CDTF">2025-06-24T00:09:00Z</dcterms:modified>
</cp:coreProperties>
</file>